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35AE6" w14:textId="6D17C105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t>RELAÇÃO DE RECORRENCIA</w:t>
      </w:r>
    </w:p>
    <w:p w14:paraId="4354DFDE" w14:textId="2976E73F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3CBD7822" wp14:editId="312BA8B7">
            <wp:extent cx="5400040" cy="36410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D2B3" w14:textId="6DC708F9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BAE899" w14:textId="323D61F2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FUNÇÕES ITERADAS</w:t>
      </w:r>
    </w:p>
    <w:p w14:paraId="4B88FCA0" w14:textId="068CFF3A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1C042D6C" wp14:editId="36DC0876">
            <wp:extent cx="5400040" cy="620839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3398" w14:textId="1B85A53E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31DA3B4" w14:textId="130569DC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RECORRENCIA LINEAR HOMOGENEA PART.1</w:t>
      </w:r>
    </w:p>
    <w:p w14:paraId="0FF0FCC1" w14:textId="7EF29F07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5C0F0A3F" wp14:editId="1B7FDB1B">
            <wp:extent cx="5400040" cy="6324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8BD8" w14:textId="718EC879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7530BF" w14:textId="7550AD84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RECORRENCIA LINEAR HOMOGENEA PART.2</w:t>
      </w:r>
    </w:p>
    <w:p w14:paraId="3B5B4574" w14:textId="0F709E2F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6504FA47" wp14:editId="3CA4E440">
            <wp:extent cx="4988967" cy="8420573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4479" cy="842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3F32831F" w14:textId="16221B12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SOMATORIO DE FUNÇÃO</w:t>
      </w:r>
    </w:p>
    <w:p w14:paraId="5398500D" w14:textId="24A0F7C7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0270E3A2" wp14:editId="3E3F33DA">
            <wp:extent cx="4003225" cy="827349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004" cy="82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1552B54A" w14:textId="35F2D06C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RECURSÃO NÃO HOMOGENEA</w:t>
      </w:r>
    </w:p>
    <w:p w14:paraId="3D7403E9" w14:textId="796AD04C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58099708" wp14:editId="05C371D6">
            <wp:extent cx="5400040" cy="445198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8089" w14:textId="712A4FB0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A508BD6" w14:textId="7837F22E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lastRenderedPageBreak/>
        <w:t>PRATICAS ITERADAS</w:t>
      </w:r>
    </w:p>
    <w:p w14:paraId="31853B92" w14:textId="6611130E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65864D93" wp14:editId="50341671">
            <wp:extent cx="5400040" cy="73412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4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56DC" w14:textId="1774172C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B4662CC" w14:textId="1F4C4388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PRATICAS </w:t>
      </w:r>
      <w:r>
        <w:rPr>
          <w:sz w:val="28"/>
          <w:szCs w:val="28"/>
        </w:rPr>
        <w:t>HOMOGENEA</w:t>
      </w:r>
    </w:p>
    <w:p w14:paraId="0E7FF36E" w14:textId="0DD8406B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516FF374" wp14:editId="36C65CCF">
            <wp:extent cx="5400040" cy="4932045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A623" w14:textId="00655E06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1A09464" w14:textId="7EE7D7BC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PRATICAS NÃO </w:t>
      </w:r>
      <w:r>
        <w:rPr>
          <w:sz w:val="28"/>
          <w:szCs w:val="28"/>
        </w:rPr>
        <w:t>HOMOGENEA</w:t>
      </w:r>
    </w:p>
    <w:p w14:paraId="238E7EDC" w14:textId="69343579" w:rsid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155F112E" wp14:editId="18A5B3CF">
            <wp:extent cx="5400040" cy="57912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3D0" w14:textId="3FFB0234" w:rsidR="00200A62" w:rsidRDefault="00200A62" w:rsidP="00200A6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55C6D37" w14:textId="42EF5BEF" w:rsidR="00200A62" w:rsidRDefault="00200A62" w:rsidP="00200A62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PRATICAS SOMATORIOS</w:t>
      </w:r>
    </w:p>
    <w:p w14:paraId="44AD60F9" w14:textId="4A6DFAB6" w:rsidR="00200A62" w:rsidRPr="00200A62" w:rsidRDefault="00200A62" w:rsidP="00200A62">
      <w:pPr>
        <w:jc w:val="center"/>
        <w:rPr>
          <w:sz w:val="28"/>
          <w:szCs w:val="28"/>
        </w:rPr>
      </w:pPr>
      <w:r w:rsidRPr="00200A62">
        <w:rPr>
          <w:sz w:val="28"/>
          <w:szCs w:val="28"/>
        </w:rPr>
        <w:drawing>
          <wp:inline distT="0" distB="0" distL="0" distR="0" wp14:anchorId="48186B5C" wp14:editId="34F10257">
            <wp:extent cx="5400040" cy="6324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0A62" w:rsidRPr="00200A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A62"/>
    <w:rsid w:val="00200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1478B"/>
  <w15:chartTrackingRefBased/>
  <w15:docId w15:val="{34337C81-3FD7-42FC-A5DC-3F5B571B7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42</Words>
  <Characters>229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Luiz Fernando Giongo dos Santos</dc:creator>
  <cp:keywords/>
  <dc:description/>
  <cp:lastModifiedBy>Luiz Fernando Giongo dos Santos</cp:lastModifiedBy>
  <cp:revision>1</cp:revision>
  <dcterms:created xsi:type="dcterms:W3CDTF">2022-07-12T02:19:00Z</dcterms:created>
  <dcterms:modified xsi:type="dcterms:W3CDTF">2022-07-12T02:24:00Z</dcterms:modified>
</cp:coreProperties>
</file>